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3748088" cy="147774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8088" cy="14777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FEDERAL EXPRESS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DECLARATION OF DANGEROUS GOODS FORM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You may or may not be required to ship using a Declaration of Dangerous Goods (DG form). Federal Express requires these forms to be type-written. For an easy-to-complete form go to: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http://www.fedex.com/us/service-guide/our-services/dangerous-goods/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the option, </w:t>
      </w:r>
      <w:r w:rsidDel="00000000" w:rsidR="00000000" w:rsidRPr="00000000">
        <w:rPr>
          <w:b w:val="1"/>
          <w:rtl w:val="0"/>
        </w:rPr>
        <w:t xml:space="preserve">“</w:t>
      </w:r>
      <w:r w:rsidDel="00000000" w:rsidR="00000000" w:rsidRPr="00000000">
        <w:rPr>
          <w:b w:val="1"/>
          <w:i w:val="1"/>
          <w:rtl w:val="0"/>
        </w:rPr>
        <w:t xml:space="preserve">Resources</w:t>
      </w:r>
      <w:r w:rsidDel="00000000" w:rsidR="00000000" w:rsidRPr="00000000">
        <w:rPr>
          <w:i w:val="1"/>
          <w:rtl w:val="0"/>
        </w:rPr>
        <w:t xml:space="preserve">”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 select </w:t>
      </w:r>
      <w:r w:rsidDel="00000000" w:rsidR="00000000" w:rsidRPr="00000000">
        <w:rPr>
          <w:b w:val="1"/>
          <w:i w:val="1"/>
          <w:rtl w:val="0"/>
        </w:rPr>
        <w:t xml:space="preserve">Tools to help you ship</w:t>
      </w:r>
      <w:r w:rsidDel="00000000" w:rsidR="00000000" w:rsidRPr="00000000">
        <w:rPr>
          <w:rtl w:val="0"/>
        </w:rPr>
        <w:t xml:space="preserve">, then select </w:t>
      </w:r>
      <w:r w:rsidDel="00000000" w:rsidR="00000000" w:rsidRPr="00000000">
        <w:rPr>
          <w:b w:val="1"/>
          <w:i w:val="1"/>
          <w:rtl w:val="0"/>
        </w:rPr>
        <w:t xml:space="preserve">"Declaration Form</w:t>
      </w:r>
      <w:r w:rsidDel="00000000" w:rsidR="00000000" w:rsidRPr="00000000">
        <w:rPr>
          <w:b w:val="1"/>
          <w:rtl w:val="0"/>
        </w:rPr>
        <w:t xml:space="preserve">"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website also offers information and guidance on the shipment of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dangerous goods.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